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по </w:t>
      </w:r>
      <w:r w:rsidR="00CC1D5A">
        <w:rPr>
          <w:i/>
        </w:rPr>
        <w:t>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</w:t>
      </w:r>
      <w:proofErr w:type="gramStart"/>
      <w:r w:rsidRPr="00D90321">
        <w:rPr>
          <w:b/>
        </w:rPr>
        <w:t>являющихся</w:t>
      </w:r>
      <w:proofErr w:type="gramEnd"/>
      <w:r w:rsidRPr="00D90321">
        <w:rPr>
          <w:b/>
        </w:rPr>
        <w:t xml:space="preserve">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76"/>
        <w:gridCol w:w="1417"/>
        <w:gridCol w:w="1282"/>
        <w:gridCol w:w="1954"/>
        <w:gridCol w:w="1873"/>
      </w:tblGrid>
      <w:tr w:rsidR="004D6C13" w:rsidRPr="00BC30FA" w:rsidTr="002843A8">
        <w:trPr>
          <w:trHeight w:val="1056"/>
        </w:trPr>
        <w:tc>
          <w:tcPr>
            <w:tcW w:w="3276" w:type="dxa"/>
            <w:shd w:val="clear" w:color="auto" w:fill="auto"/>
            <w:vAlign w:val="center"/>
            <w:hideMark/>
          </w:tcPr>
          <w:p w:rsidR="004D6C13" w:rsidRPr="00BC30FA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BC30FA">
              <w:rPr>
                <w:rFonts w:eastAsia="Times New Roman" w:cs="Tahoma"/>
                <w:color w:val="000000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D6C13" w:rsidRPr="009769B0" w:rsidRDefault="004D6C13" w:rsidP="008D2069">
            <w:pPr>
              <w:spacing w:after="0" w:line="240" w:lineRule="auto"/>
              <w:jc w:val="center"/>
            </w:pPr>
            <w:r w:rsidRPr="009769B0">
              <w:t>Единица изме</w:t>
            </w:r>
            <w:r w:rsidR="008D2069" w:rsidRPr="009769B0">
              <w:t>р</w:t>
            </w:r>
            <w:r w:rsidRPr="009769B0">
              <w:t>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9769B0" w:rsidRDefault="004D6C13" w:rsidP="004D6C13">
            <w:pPr>
              <w:spacing w:after="0" w:line="240" w:lineRule="auto"/>
              <w:jc w:val="center"/>
            </w:pPr>
            <w:r w:rsidRPr="009769B0"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9769B0" w:rsidRDefault="004D6C13" w:rsidP="00341472">
            <w:pPr>
              <w:spacing w:after="0" w:line="240" w:lineRule="auto"/>
              <w:jc w:val="center"/>
            </w:pPr>
            <w:r w:rsidRPr="009769B0">
              <w:t>Начальная (максимальная) цена еди</w:t>
            </w:r>
            <w:r w:rsidR="00341472" w:rsidRPr="009769B0">
              <w:t>ницы товара работы услуги, рублей*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9769B0" w:rsidRDefault="004D6C13" w:rsidP="00341472">
            <w:pPr>
              <w:spacing w:after="0" w:line="240" w:lineRule="auto"/>
              <w:jc w:val="center"/>
            </w:pPr>
            <w:r w:rsidRPr="009769B0">
              <w:t>Сумма по позиции, руб</w:t>
            </w:r>
            <w:r w:rsidR="00341472" w:rsidRPr="009769B0">
              <w:t>лей*</w:t>
            </w:r>
          </w:p>
        </w:tc>
      </w:tr>
      <w:tr w:rsidR="009769B0" w:rsidRPr="00BC30FA" w:rsidTr="00D037FA">
        <w:trPr>
          <w:trHeight w:val="528"/>
        </w:trPr>
        <w:tc>
          <w:tcPr>
            <w:tcW w:w="3276" w:type="dxa"/>
          </w:tcPr>
          <w:p w:rsidR="009769B0" w:rsidRPr="00775AE5" w:rsidRDefault="009769B0" w:rsidP="0014430D">
            <w:r w:rsidRPr="00775AE5">
              <w:t>Прибор для измерения электроэнергетических величин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9B0" w:rsidRPr="009769B0" w:rsidRDefault="009769B0" w:rsidP="003D48A6">
            <w:pPr>
              <w:widowControl w:val="0"/>
              <w:autoSpaceDE w:val="0"/>
              <w:autoSpaceDN w:val="0"/>
              <w:spacing w:after="0" w:line="240" w:lineRule="auto"/>
              <w:jc w:val="center"/>
            </w:pPr>
            <w:r w:rsidRPr="009769B0">
              <w:t>шт.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9B0" w:rsidRPr="009769B0" w:rsidRDefault="009769B0" w:rsidP="009769B0">
            <w:pPr>
              <w:spacing w:after="120"/>
              <w:ind w:left="34"/>
              <w:jc w:val="center"/>
            </w:pPr>
            <w:r w:rsidRPr="009769B0">
              <w:t xml:space="preserve"> 8</w:t>
            </w:r>
          </w:p>
        </w:tc>
        <w:tc>
          <w:tcPr>
            <w:tcW w:w="1954" w:type="dxa"/>
          </w:tcPr>
          <w:p w:rsidR="009769B0" w:rsidRPr="009769B0" w:rsidRDefault="009769B0" w:rsidP="003D48A6">
            <w:pPr>
              <w:spacing w:after="0" w:line="240" w:lineRule="auto"/>
              <w:jc w:val="center"/>
            </w:pPr>
            <w:r w:rsidRPr="009769B0">
              <w:t xml:space="preserve">                                             </w:t>
            </w:r>
          </w:p>
          <w:p w:rsidR="009769B0" w:rsidRPr="009769B0" w:rsidRDefault="009769B0" w:rsidP="003D48A6">
            <w:pPr>
              <w:spacing w:after="0" w:line="240" w:lineRule="auto"/>
              <w:jc w:val="center"/>
            </w:pPr>
            <w:r w:rsidRPr="009769B0">
              <w:t>81 600,0</w:t>
            </w:r>
          </w:p>
          <w:p w:rsidR="009769B0" w:rsidRPr="009769B0" w:rsidRDefault="009769B0" w:rsidP="003D48A6">
            <w:pPr>
              <w:spacing w:after="0" w:line="240" w:lineRule="auto"/>
              <w:jc w:val="center"/>
            </w:pPr>
          </w:p>
          <w:p w:rsidR="009769B0" w:rsidRPr="009769B0" w:rsidRDefault="009769B0" w:rsidP="003D48A6">
            <w:pPr>
              <w:ind w:right="-75"/>
              <w:jc w:val="center"/>
            </w:pPr>
          </w:p>
        </w:tc>
        <w:tc>
          <w:tcPr>
            <w:tcW w:w="1873" w:type="dxa"/>
          </w:tcPr>
          <w:p w:rsidR="009769B0" w:rsidRPr="009769B0" w:rsidRDefault="009769B0" w:rsidP="003D48A6">
            <w:pPr>
              <w:ind w:left="-54" w:right="-75"/>
              <w:jc w:val="center"/>
            </w:pPr>
          </w:p>
          <w:p w:rsidR="009769B0" w:rsidRPr="009769B0" w:rsidRDefault="009769B0" w:rsidP="003D48A6">
            <w:pPr>
              <w:spacing w:after="0" w:line="240" w:lineRule="auto"/>
              <w:jc w:val="center"/>
            </w:pPr>
            <w:r w:rsidRPr="009769B0">
              <w:t>652 800,00</w:t>
            </w:r>
          </w:p>
          <w:p w:rsidR="009769B0" w:rsidRPr="009769B0" w:rsidRDefault="009769B0" w:rsidP="003D48A6">
            <w:pPr>
              <w:ind w:left="-54" w:right="-75"/>
              <w:jc w:val="center"/>
            </w:pPr>
          </w:p>
        </w:tc>
      </w:tr>
      <w:tr w:rsidR="009769B0" w:rsidRPr="00BC30FA" w:rsidTr="00D037FA">
        <w:trPr>
          <w:trHeight w:val="528"/>
        </w:trPr>
        <w:tc>
          <w:tcPr>
            <w:tcW w:w="3276" w:type="dxa"/>
          </w:tcPr>
          <w:p w:rsidR="009769B0" w:rsidRDefault="009769B0" w:rsidP="0014430D">
            <w:r w:rsidRPr="00775AE5">
              <w:t>Прибор для измерения электроэнергетических величин и показателей качества электрической энергии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9B0" w:rsidRPr="009769B0" w:rsidRDefault="009769B0" w:rsidP="003D48A6">
            <w:pPr>
              <w:widowControl w:val="0"/>
              <w:autoSpaceDE w:val="0"/>
              <w:autoSpaceDN w:val="0"/>
              <w:spacing w:after="0" w:line="240" w:lineRule="auto"/>
              <w:jc w:val="center"/>
            </w:pPr>
            <w:r w:rsidRPr="009769B0">
              <w:t>шт.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9B0" w:rsidRPr="009769B0" w:rsidRDefault="009769B0" w:rsidP="009769B0">
            <w:pPr>
              <w:spacing w:after="120"/>
              <w:ind w:left="34"/>
              <w:jc w:val="center"/>
            </w:pPr>
            <w:r w:rsidRPr="009769B0">
              <w:t xml:space="preserve">1 </w:t>
            </w:r>
          </w:p>
        </w:tc>
        <w:tc>
          <w:tcPr>
            <w:tcW w:w="1954" w:type="dxa"/>
          </w:tcPr>
          <w:p w:rsidR="009769B0" w:rsidRPr="009769B0" w:rsidRDefault="009769B0" w:rsidP="003D48A6">
            <w:pPr>
              <w:spacing w:after="0" w:line="240" w:lineRule="auto"/>
              <w:jc w:val="center"/>
            </w:pPr>
            <w:r w:rsidRPr="009769B0">
              <w:t xml:space="preserve">                    </w:t>
            </w:r>
          </w:p>
          <w:p w:rsidR="009769B0" w:rsidRPr="009769B0" w:rsidRDefault="009769B0" w:rsidP="003D48A6">
            <w:pPr>
              <w:spacing w:after="0" w:line="240" w:lineRule="auto"/>
              <w:jc w:val="center"/>
            </w:pPr>
            <w:r w:rsidRPr="009769B0">
              <w:t xml:space="preserve">                       640 000,00</w:t>
            </w:r>
          </w:p>
          <w:p w:rsidR="009769B0" w:rsidRPr="009769B0" w:rsidRDefault="009769B0" w:rsidP="003D48A6">
            <w:pPr>
              <w:spacing w:after="0" w:line="240" w:lineRule="auto"/>
              <w:jc w:val="center"/>
            </w:pPr>
          </w:p>
          <w:p w:rsidR="009769B0" w:rsidRPr="009769B0" w:rsidRDefault="009769B0" w:rsidP="003D48A6">
            <w:pPr>
              <w:ind w:right="-75"/>
              <w:jc w:val="center"/>
            </w:pPr>
          </w:p>
        </w:tc>
        <w:tc>
          <w:tcPr>
            <w:tcW w:w="1873" w:type="dxa"/>
          </w:tcPr>
          <w:p w:rsidR="009769B0" w:rsidRPr="009769B0" w:rsidRDefault="009769B0" w:rsidP="003D48A6">
            <w:pPr>
              <w:spacing w:after="0" w:line="240" w:lineRule="auto"/>
              <w:jc w:val="center"/>
            </w:pPr>
            <w:r w:rsidRPr="009769B0">
              <w:t xml:space="preserve">                    </w:t>
            </w:r>
          </w:p>
          <w:p w:rsidR="009769B0" w:rsidRPr="009769B0" w:rsidRDefault="009769B0" w:rsidP="003D48A6">
            <w:pPr>
              <w:spacing w:after="0" w:line="240" w:lineRule="auto"/>
            </w:pPr>
            <w:r w:rsidRPr="009769B0">
              <w:t xml:space="preserve">         </w:t>
            </w:r>
          </w:p>
          <w:p w:rsidR="009769B0" w:rsidRPr="009769B0" w:rsidRDefault="009769B0" w:rsidP="003D48A6">
            <w:pPr>
              <w:spacing w:after="0" w:line="240" w:lineRule="auto"/>
            </w:pPr>
            <w:r w:rsidRPr="009769B0">
              <w:t xml:space="preserve">          640 000,00</w:t>
            </w:r>
          </w:p>
          <w:p w:rsidR="009769B0" w:rsidRPr="009769B0" w:rsidRDefault="009769B0" w:rsidP="003D48A6">
            <w:pPr>
              <w:spacing w:after="0" w:line="240" w:lineRule="auto"/>
            </w:pPr>
          </w:p>
          <w:p w:rsidR="009769B0" w:rsidRPr="009769B0" w:rsidRDefault="009769B0" w:rsidP="003D48A6">
            <w:pPr>
              <w:ind w:left="-54" w:right="-75"/>
              <w:jc w:val="center"/>
            </w:pPr>
          </w:p>
        </w:tc>
      </w:tr>
      <w:tr w:rsidR="00AC2240" w:rsidRPr="00BC30FA" w:rsidTr="002843A8">
        <w:trPr>
          <w:trHeight w:val="528"/>
        </w:trPr>
        <w:tc>
          <w:tcPr>
            <w:tcW w:w="3276" w:type="dxa"/>
            <w:vAlign w:val="center"/>
          </w:tcPr>
          <w:p w:rsidR="00AC2240" w:rsidRDefault="009769B0" w:rsidP="003D48A6">
            <w:pPr>
              <w:shd w:val="clear" w:color="auto" w:fill="FFFFFF"/>
              <w:jc w:val="center"/>
              <w:rPr>
                <w:rFonts w:cs="Tahoma"/>
                <w:color w:val="222222"/>
                <w:shd w:val="clear" w:color="auto" w:fill="FFFFFF"/>
              </w:rPr>
            </w:pPr>
            <w:r w:rsidRPr="009769B0">
              <w:rPr>
                <w:rFonts w:cs="Tahoma"/>
                <w:color w:val="222222"/>
                <w:shd w:val="clear" w:color="auto" w:fill="FFFFFF"/>
              </w:rPr>
              <w:t>Токовые клещ</w:t>
            </w:r>
            <w:proofErr w:type="gramStart"/>
            <w:r w:rsidRPr="009769B0">
              <w:rPr>
                <w:rFonts w:cs="Tahoma"/>
                <w:color w:val="222222"/>
                <w:shd w:val="clear" w:color="auto" w:fill="FFFFFF"/>
              </w:rPr>
              <w:t>и(</w:t>
            </w:r>
            <w:proofErr w:type="gramEnd"/>
            <w:r w:rsidRPr="009769B0">
              <w:rPr>
                <w:rFonts w:cs="Tahoma"/>
                <w:color w:val="222222"/>
                <w:shd w:val="clear" w:color="auto" w:fill="FFFFFF"/>
              </w:rPr>
              <w:t xml:space="preserve"> датчики), з </w:t>
            </w:r>
            <w:proofErr w:type="spellStart"/>
            <w:r w:rsidRPr="009769B0">
              <w:rPr>
                <w:rFonts w:cs="Tahoma"/>
                <w:color w:val="222222"/>
                <w:shd w:val="clear" w:color="auto" w:fill="FFFFFF"/>
              </w:rPr>
              <w:t>шт</w:t>
            </w:r>
            <w:proofErr w:type="spellEnd"/>
            <w:r w:rsidRPr="009769B0">
              <w:rPr>
                <w:rFonts w:cs="Tahoma"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9769B0">
              <w:rPr>
                <w:rFonts w:cs="Tahoma"/>
                <w:color w:val="222222"/>
                <w:shd w:val="clear" w:color="auto" w:fill="FFFFFF"/>
              </w:rPr>
              <w:t>Iн</w:t>
            </w:r>
            <w:proofErr w:type="spellEnd"/>
            <w:r w:rsidRPr="009769B0">
              <w:rPr>
                <w:rFonts w:cs="Tahoma"/>
                <w:color w:val="222222"/>
                <w:shd w:val="clear" w:color="auto" w:fill="FFFFFF"/>
              </w:rPr>
              <w:t>=100A, d =50 мм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240" w:rsidRPr="009769B0" w:rsidRDefault="009769B0" w:rsidP="003D48A6">
            <w:pPr>
              <w:widowControl w:val="0"/>
              <w:autoSpaceDE w:val="0"/>
              <w:autoSpaceDN w:val="0"/>
              <w:spacing w:after="0" w:line="240" w:lineRule="auto"/>
              <w:jc w:val="center"/>
            </w:pPr>
            <w:r w:rsidRPr="009769B0">
              <w:t>комплект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240" w:rsidRPr="009769B0" w:rsidRDefault="00AC2240" w:rsidP="009769B0">
            <w:pPr>
              <w:spacing w:after="120"/>
              <w:ind w:left="34"/>
              <w:jc w:val="center"/>
            </w:pPr>
            <w:r w:rsidRPr="009769B0">
              <w:t xml:space="preserve">1 </w:t>
            </w:r>
          </w:p>
        </w:tc>
        <w:tc>
          <w:tcPr>
            <w:tcW w:w="1954" w:type="dxa"/>
          </w:tcPr>
          <w:p w:rsidR="00AC2240" w:rsidRPr="009769B0" w:rsidRDefault="00AC2240" w:rsidP="003D48A6">
            <w:pPr>
              <w:spacing w:after="0" w:line="240" w:lineRule="auto"/>
              <w:jc w:val="center"/>
            </w:pPr>
            <w:r w:rsidRPr="009769B0">
              <w:t xml:space="preserve">                      </w:t>
            </w:r>
          </w:p>
          <w:p w:rsidR="00AC2240" w:rsidRPr="009769B0" w:rsidRDefault="009769B0" w:rsidP="003D48A6">
            <w:pPr>
              <w:spacing w:after="0" w:line="240" w:lineRule="auto"/>
              <w:jc w:val="center"/>
            </w:pPr>
            <w:r w:rsidRPr="009769B0">
              <w:t>115 000,0</w:t>
            </w:r>
          </w:p>
          <w:p w:rsidR="00AC2240" w:rsidRPr="009769B0" w:rsidRDefault="00AC2240" w:rsidP="003D48A6">
            <w:pPr>
              <w:spacing w:after="0" w:line="240" w:lineRule="auto"/>
              <w:jc w:val="center"/>
            </w:pPr>
          </w:p>
          <w:p w:rsidR="00AC2240" w:rsidRPr="009769B0" w:rsidRDefault="00AC2240" w:rsidP="003D48A6">
            <w:pPr>
              <w:ind w:right="-75"/>
              <w:jc w:val="center"/>
            </w:pPr>
          </w:p>
        </w:tc>
        <w:tc>
          <w:tcPr>
            <w:tcW w:w="1873" w:type="dxa"/>
          </w:tcPr>
          <w:p w:rsidR="00AC2240" w:rsidRPr="009769B0" w:rsidRDefault="00AC2240" w:rsidP="003D48A6">
            <w:pPr>
              <w:spacing w:after="0" w:line="240" w:lineRule="auto"/>
              <w:jc w:val="center"/>
            </w:pPr>
            <w:r w:rsidRPr="009769B0">
              <w:t xml:space="preserve">                             </w:t>
            </w:r>
          </w:p>
          <w:p w:rsidR="00AC2240" w:rsidRPr="009769B0" w:rsidRDefault="009769B0" w:rsidP="003D48A6">
            <w:pPr>
              <w:spacing w:after="0" w:line="240" w:lineRule="auto"/>
              <w:jc w:val="center"/>
            </w:pPr>
            <w:r w:rsidRPr="009769B0">
              <w:t>115 000</w:t>
            </w:r>
            <w:r w:rsidR="00AC2240" w:rsidRPr="009769B0">
              <w:t>,00</w:t>
            </w:r>
          </w:p>
          <w:p w:rsidR="00AC2240" w:rsidRPr="009769B0" w:rsidRDefault="00AC2240" w:rsidP="003D48A6">
            <w:pPr>
              <w:spacing w:after="0" w:line="240" w:lineRule="auto"/>
              <w:jc w:val="center"/>
            </w:pPr>
          </w:p>
          <w:p w:rsidR="00AC2240" w:rsidRPr="009769B0" w:rsidRDefault="00AC2240" w:rsidP="003D48A6">
            <w:pPr>
              <w:ind w:left="-54" w:right="-75"/>
              <w:jc w:val="center"/>
            </w:pPr>
          </w:p>
        </w:tc>
      </w:tr>
      <w:tr w:rsidR="00C5386A" w:rsidRPr="00BC30FA" w:rsidTr="00850C91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C5386A" w:rsidRPr="00BC30FA" w:rsidRDefault="00C5386A" w:rsidP="00C5386A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BC30FA">
              <w:rPr>
                <w:rFonts w:eastAsia="Times New Roman" w:cs="Tahoma"/>
                <w:b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BC30FA" w:rsidRDefault="009769B0" w:rsidP="00C5386A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Х</w:t>
            </w:r>
          </w:p>
        </w:tc>
        <w:tc>
          <w:tcPr>
            <w:tcW w:w="1954" w:type="dxa"/>
          </w:tcPr>
          <w:p w:rsidR="00C5386A" w:rsidRPr="00BC30FA" w:rsidRDefault="00AC2240" w:rsidP="00C5386A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  <w:r>
              <w:rPr>
                <w:rFonts w:cs="Tahoma"/>
                <w:color w:val="000000" w:themeColor="text1"/>
              </w:rPr>
              <w:t>х</w:t>
            </w:r>
          </w:p>
        </w:tc>
        <w:tc>
          <w:tcPr>
            <w:tcW w:w="1873" w:type="dxa"/>
          </w:tcPr>
          <w:p w:rsidR="00C5386A" w:rsidRPr="00BC30FA" w:rsidRDefault="009769B0" w:rsidP="00BD0ED4">
            <w:pPr>
              <w:ind w:left="-54" w:right="-75"/>
              <w:rPr>
                <w:rFonts w:cs="Tahoma"/>
                <w:color w:val="000000" w:themeColor="text1"/>
              </w:rPr>
            </w:pPr>
            <w:r>
              <w:rPr>
                <w:rFonts w:cs="Tahoma"/>
                <w:color w:val="000000" w:themeColor="text1"/>
              </w:rPr>
              <w:t>1 407 800</w:t>
            </w:r>
            <w:r w:rsidR="00AC2240">
              <w:rPr>
                <w:rFonts w:cs="Tahoma"/>
                <w:color w:val="000000" w:themeColor="text1"/>
              </w:rPr>
              <w:t>,00</w:t>
            </w:r>
          </w:p>
        </w:tc>
      </w:tr>
    </w:tbl>
    <w:p w:rsidR="007F78BF" w:rsidRDefault="007F78BF" w:rsidP="006A3E39">
      <w:pPr>
        <w:jc w:val="center"/>
        <w:outlineLvl w:val="0"/>
        <w:rPr>
          <w:rFonts w:cs="Tahoma"/>
          <w:b/>
          <w:i/>
        </w:rPr>
      </w:pPr>
      <w:bookmarkStart w:id="0" w:name="_GoBack"/>
      <w:bookmarkEnd w:id="0"/>
    </w:p>
    <w:p w:rsidR="007F78BF" w:rsidRDefault="007F78BF" w:rsidP="006A3E39">
      <w:pPr>
        <w:jc w:val="center"/>
        <w:outlineLvl w:val="0"/>
        <w:rPr>
          <w:rFonts w:cs="Tahoma"/>
          <w:b/>
          <w:i/>
        </w:rPr>
      </w:pPr>
    </w:p>
    <w:p w:rsidR="007F78BF" w:rsidRDefault="007F78BF" w:rsidP="006A3E39">
      <w:pPr>
        <w:jc w:val="center"/>
        <w:outlineLvl w:val="0"/>
        <w:rPr>
          <w:rFonts w:cs="Tahoma"/>
          <w:b/>
          <w:i/>
        </w:rPr>
      </w:pPr>
    </w:p>
    <w:p w:rsidR="007F78BF" w:rsidRDefault="007F78BF" w:rsidP="006A3E39">
      <w:pPr>
        <w:jc w:val="center"/>
        <w:outlineLvl w:val="0"/>
        <w:rPr>
          <w:rFonts w:cs="Tahoma"/>
          <w:b/>
          <w:i/>
        </w:rPr>
      </w:pPr>
    </w:p>
    <w:p w:rsidR="007F78BF" w:rsidRDefault="007F78BF" w:rsidP="006A3E39">
      <w:pPr>
        <w:jc w:val="center"/>
        <w:outlineLvl w:val="0"/>
        <w:rPr>
          <w:rFonts w:cs="Tahoma"/>
          <w:b/>
          <w:i/>
        </w:rPr>
      </w:pPr>
    </w:p>
    <w:p w:rsidR="007F78BF" w:rsidRDefault="007F78BF" w:rsidP="006A3E39">
      <w:pPr>
        <w:jc w:val="center"/>
        <w:outlineLvl w:val="0"/>
        <w:rPr>
          <w:rFonts w:cs="Tahoma"/>
          <w:b/>
          <w:i/>
        </w:rPr>
      </w:pPr>
    </w:p>
    <w:p w:rsidR="007F78BF" w:rsidRDefault="007F78BF" w:rsidP="006A3E39">
      <w:pPr>
        <w:jc w:val="center"/>
        <w:outlineLvl w:val="0"/>
        <w:rPr>
          <w:rFonts w:cs="Tahoma"/>
          <w:b/>
          <w:i/>
        </w:rPr>
      </w:pPr>
    </w:p>
    <w:p w:rsidR="007F78BF" w:rsidRDefault="007F78BF" w:rsidP="006A3E39">
      <w:pPr>
        <w:jc w:val="center"/>
        <w:outlineLvl w:val="0"/>
        <w:rPr>
          <w:rFonts w:cs="Tahoma"/>
          <w:b/>
          <w:i/>
        </w:rPr>
      </w:pPr>
    </w:p>
    <w:p w:rsidR="001C7AF4" w:rsidRDefault="001C7AF4" w:rsidP="001C7AF4">
      <w:pPr>
        <w:jc w:val="center"/>
        <w:rPr>
          <w:b/>
        </w:rPr>
      </w:pPr>
    </w:p>
    <w:p w:rsidR="00443003" w:rsidRPr="008D2069" w:rsidRDefault="00341472" w:rsidP="007F78BF">
      <w:pPr>
        <w:jc w:val="both"/>
        <w:rPr>
          <w:rFonts w:ascii="Times New Roman CYR" w:eastAsia="Calibri" w:hAnsi="Times New Roman CYR" w:cs="Times New Roman CYR"/>
          <w:lang w:eastAsia="ru-RU"/>
        </w:rPr>
      </w:pPr>
      <w:proofErr w:type="gramStart"/>
      <w:r>
        <w:rPr>
          <w:b/>
        </w:rPr>
        <w:t>*</w:t>
      </w:r>
      <w:r w:rsidR="00A3561E" w:rsidRPr="00A3561E">
        <w:rPr>
          <w:rFonts w:ascii="Times New Roman CYR" w:eastAsia="Calibri" w:hAnsi="Times New Roman CYR" w:cs="Times New Roman CYR"/>
          <w:lang w:eastAsia="ru-RU"/>
        </w:rPr>
        <w:t xml:space="preserve">Цена Договора включает в себя </w:t>
      </w:r>
      <w:r w:rsidR="009769B0" w:rsidRPr="009769B0">
        <w:rPr>
          <w:rFonts w:ascii="Times New Roman CYR" w:eastAsia="Calibri" w:hAnsi="Times New Roman CYR" w:cs="Times New Roman CYR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тары, получения разрешений и пропусков, необходимых для перевозки Продукции на всем маршруте следования, страхования Продукции, погрузки, перевозки, накладные расходы, налоги и сборы, таможенные пошлины и другие обязательные</w:t>
      </w:r>
      <w:proofErr w:type="gramEnd"/>
      <w:r w:rsidR="009769B0" w:rsidRPr="009769B0">
        <w:rPr>
          <w:rFonts w:ascii="Times New Roman CYR" w:eastAsia="Calibri" w:hAnsi="Times New Roman CYR" w:cs="Times New Roman CYR"/>
          <w:lang w:eastAsia="ru-RU"/>
        </w:rPr>
        <w:t xml:space="preserve">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</w:t>
      </w:r>
    </w:p>
    <w:sectPr w:rsidR="00443003" w:rsidRPr="008D20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B47" w:rsidRDefault="00982B47" w:rsidP="009A32CA">
      <w:pPr>
        <w:spacing w:after="0" w:line="240" w:lineRule="auto"/>
      </w:pPr>
      <w:r>
        <w:separator/>
      </w:r>
    </w:p>
  </w:endnote>
  <w:endnote w:type="continuationSeparator" w:id="0">
    <w:p w:rsidR="00982B47" w:rsidRDefault="00982B47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B47" w:rsidRDefault="00982B47" w:rsidP="009A32CA">
      <w:pPr>
        <w:spacing w:after="0" w:line="240" w:lineRule="auto"/>
      </w:pPr>
      <w:r>
        <w:separator/>
      </w:r>
    </w:p>
  </w:footnote>
  <w:footnote w:type="continuationSeparator" w:id="0">
    <w:p w:rsidR="00982B47" w:rsidRDefault="00982B47" w:rsidP="009A32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66A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5EFD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4E34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970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3A8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472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2202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11E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4F7661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28D0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527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54DE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1920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388F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8BF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069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69B0"/>
    <w:rsid w:val="0097791F"/>
    <w:rsid w:val="009822C4"/>
    <w:rsid w:val="00982B47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3E54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0C70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61E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2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1D7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0FA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0ED4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1D5A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358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7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1CE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28</cp:revision>
  <dcterms:created xsi:type="dcterms:W3CDTF">2019-09-25T10:26:00Z</dcterms:created>
  <dcterms:modified xsi:type="dcterms:W3CDTF">2023-01-26T06:57:00Z</dcterms:modified>
</cp:coreProperties>
</file>